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D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Президиумом Верховного Суда Российской Федерации 22.06.2016 утвержден </w:t>
      </w:r>
      <w:r w:rsidRPr="00F360DE">
        <w:rPr>
          <w:rFonts w:ascii="Times New Roman" w:eastAsia="Times New Roman" w:hAnsi="Times New Roman" w:cs="Times New Roman"/>
          <w:sz w:val="28"/>
          <w:szCs w:val="28"/>
        </w:rPr>
        <w:t>Обзор судебной практики по спорам, связанным с прохождением службы государственными гражданскими служащими и муниципальными служащими.</w:t>
      </w:r>
    </w:p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60DE">
        <w:rPr>
          <w:rFonts w:ascii="Times New Roman" w:eastAsia="Times New Roman" w:hAnsi="Times New Roman" w:cs="Times New Roman"/>
          <w:sz w:val="28"/>
          <w:szCs w:val="28"/>
        </w:rPr>
        <w:t>В Обзоре сообщается, что судами рассматривались дела по искам гражданских служащих о признании незаконными прекращения служебного контракта, трудового договора (контракта) и увольнения со службы по различным основаниям; о применении дисциплинарного взыскания; о признании срочного служебного контракта, трудового договора заключенным на неопределенный срок; о признании незаконным перевода на иную должность государственной гражданской, муниципальной службы;</w:t>
      </w:r>
      <w:proofErr w:type="gramEnd"/>
      <w:r w:rsidRPr="00F360DE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компенсации за неиспользованный отпуск.</w:t>
      </w:r>
    </w:p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60DE">
        <w:rPr>
          <w:rFonts w:ascii="Times New Roman" w:eastAsia="Times New Roman" w:hAnsi="Times New Roman" w:cs="Times New Roman"/>
          <w:sz w:val="28"/>
          <w:szCs w:val="28"/>
        </w:rPr>
        <w:t>Судами также рассматривались споры по искам указанных лиц и граждан, поступающих на государственную гражданскую, муниципальную службу или ранее состоявшим на такой службе, о признании незаконным (недействительным) решения конкурсной комиссии по результатам конкурса на замещение должности государственной гражданской, муниципальной службы; о возложении обязанности заключить служебный контракт о прохождении государственной гражданской службы, трудовой договор (контракт) о муниципальной службе.</w:t>
      </w:r>
      <w:proofErr w:type="gramEnd"/>
    </w:p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D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F360DE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gramEnd"/>
      <w:r w:rsidRPr="00F360D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на изучение материалов Верховный Суд Российской Федерации считает необходимым обратить внимание, в частности, на следующие правовые позиции:</w:t>
      </w:r>
    </w:p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60DE">
        <w:rPr>
          <w:rFonts w:ascii="Times New Roman" w:eastAsia="Times New Roman" w:hAnsi="Times New Roman" w:cs="Times New Roman"/>
          <w:sz w:val="28"/>
          <w:szCs w:val="28"/>
        </w:rPr>
        <w:t>- трудовой договор с муниципальным служащим в случае прекращения ему допуска к государственной тайне, если выполняемая работа требует такого допуска (пункт 10 части первой статьи 83 ТК РФ), подлежит прекращению при невозможности перевода работника с его письменного согласия на другую имеющуюся у работодателя работу (как вакантную должность или работу, соответствующую его квалификации, так и вакантную нижестоящую должность или нижеоплачиваемую работу), которую</w:t>
      </w:r>
      <w:proofErr w:type="gramEnd"/>
      <w:r w:rsidRPr="00F360D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служащий может выполнять с учетом его состояния здоровья;</w:t>
      </w:r>
    </w:p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60DE">
        <w:rPr>
          <w:rFonts w:ascii="Times New Roman" w:eastAsia="Times New Roman" w:hAnsi="Times New Roman" w:cs="Times New Roman"/>
          <w:sz w:val="28"/>
          <w:szCs w:val="28"/>
        </w:rPr>
        <w:t>- поступление на муниципальную службу гражданина, не отвечающего квалификационным требованиям к стажу муниципальной службы, стажу работы, необходимому для исполнения должностных обязанностей, которые установлены муниципальным правовым актом, принятым в соответствии с Федеральным законом «О муниципальной службе в Российской Федерации» и законом субъекта Российской Федерации, определяющим типовые квалификационные требования для замещения должностей муниципальной службы, является нарушением правил заключения трудового договора, исключающим возможность продолжения</w:t>
      </w:r>
      <w:proofErr w:type="gramEnd"/>
      <w:r w:rsidRPr="00F360D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службы, и влечет прекращение трудового договора с муниципальным служащим;</w:t>
      </w:r>
    </w:p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DE">
        <w:rPr>
          <w:rFonts w:ascii="Times New Roman" w:eastAsia="Times New Roman" w:hAnsi="Times New Roman" w:cs="Times New Roman"/>
          <w:sz w:val="28"/>
          <w:szCs w:val="28"/>
        </w:rPr>
        <w:t xml:space="preserve">- правовое регулирование дополнительного пенсионного обеспечения муниципальных служащих, осуществляемого за счет средств местного бюджета, отнесено к компетенции органов местного самоуправления, </w:t>
      </w:r>
      <w:r w:rsidRPr="00F360DE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с учетом бюджетных возможностей вправе вводить и изменять порядок, условия и размеры выплаты такой пенсии муниципальным служащим как в отношении вновь, так и ранее назначенных пенсий;</w:t>
      </w:r>
    </w:p>
    <w:p w:rsidR="00F360DE" w:rsidRPr="00F360DE" w:rsidRDefault="00F360DE" w:rsidP="00F36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60DE">
        <w:rPr>
          <w:rFonts w:ascii="Times New Roman" w:eastAsia="Times New Roman" w:hAnsi="Times New Roman" w:cs="Times New Roman"/>
          <w:sz w:val="28"/>
          <w:szCs w:val="28"/>
        </w:rPr>
        <w:t>- поскольку пенсия за выслугу лет муниципальным служащим выплачивается дополнительно к трудовой пенсии в рамках системы обязательного пенсионного страхования, то определение органами местного самоуправления с учетом бюджетных возможностей правил исчисления таких пенсий и их размера, отличное от правил пенсионного обеспечения государственных служащих, установленных законодательством субъекта Российской Федерации, не может рассматриваться как нарушающее право на пенсионное обеспечение и ухудшающее положение муниципальных служащих</w:t>
      </w:r>
      <w:proofErr w:type="gramEnd"/>
      <w:r w:rsidRPr="00F360DE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государственными гражданскими служащими субъекта Российской Федерации.</w:t>
      </w:r>
    </w:p>
    <w:p w:rsidR="00F3799D" w:rsidRPr="00F360DE" w:rsidRDefault="00F3799D" w:rsidP="00F36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799D" w:rsidRPr="00F3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0DE"/>
    <w:rsid w:val="00F360DE"/>
    <w:rsid w:val="00F3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0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60DE"/>
  </w:style>
  <w:style w:type="paragraph" w:styleId="a4">
    <w:name w:val="Balloon Text"/>
    <w:basedOn w:val="a"/>
    <w:link w:val="a5"/>
    <w:uiPriority w:val="99"/>
    <w:semiHidden/>
    <w:unhideWhenUsed/>
    <w:rsid w:val="00F3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2016-06-30T12:55:00Z</dcterms:created>
  <dcterms:modified xsi:type="dcterms:W3CDTF">2016-06-30T12:58:00Z</dcterms:modified>
</cp:coreProperties>
</file>